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AE" w:rsidRDefault="00275D9F" w:rsidP="00275D9F">
      <w:r>
        <w:rPr>
          <w:noProof/>
          <w:lang w:eastAsia="uk-UA"/>
        </w:rPr>
        <w:drawing>
          <wp:inline distT="0" distB="0" distL="0" distR="0">
            <wp:extent cx="9248775" cy="5772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2B0D" w:rsidRDefault="00DC2B0D" w:rsidP="00275D9F"/>
    <w:p w:rsidR="00DC2B0D" w:rsidRPr="00D93577" w:rsidRDefault="00DC2B0D" w:rsidP="00275D9F"/>
    <w:p w:rsidR="00DC2B0D" w:rsidRPr="00275D9F" w:rsidRDefault="00BC3204" w:rsidP="00BC3204">
      <w:pPr>
        <w:ind w:left="284"/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9372600" cy="5610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C2B0D" w:rsidRPr="00275D9F" w:rsidSect="00275D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9D4"/>
    <w:rsid w:val="000B71D4"/>
    <w:rsid w:val="001C3C79"/>
    <w:rsid w:val="00275D9F"/>
    <w:rsid w:val="003939D4"/>
    <w:rsid w:val="00496C7C"/>
    <w:rsid w:val="00543A8F"/>
    <w:rsid w:val="0058567A"/>
    <w:rsid w:val="00623EEE"/>
    <w:rsid w:val="006B22ED"/>
    <w:rsid w:val="007957F9"/>
    <w:rsid w:val="00A40088"/>
    <w:rsid w:val="00A461D5"/>
    <w:rsid w:val="00B42801"/>
    <w:rsid w:val="00BC3204"/>
    <w:rsid w:val="00BD1258"/>
    <w:rsid w:val="00D55ABD"/>
    <w:rsid w:val="00D93577"/>
    <w:rsid w:val="00D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D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B22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B22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uk-UA" sz="2000" b="1">
                <a:latin typeface="Arial" panose="020B0604020202020204" pitchFamily="34" charset="0"/>
                <a:cs typeface="Arial" panose="020B0604020202020204" pitchFamily="34" charset="0"/>
              </a:rPr>
              <a:t>ЦНАП  2016</a:t>
            </a:r>
          </a:p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uk-UA" sz="2000" b="1">
                <a:latin typeface="Arial" panose="020B0604020202020204" pitchFamily="34" charset="0"/>
                <a:cs typeface="Arial" panose="020B0604020202020204" pitchFamily="34" charset="0"/>
              </a:rPr>
              <a:t>18</a:t>
            </a:r>
            <a:r>
              <a:rPr lang="uk-UA" sz="2000" b="1" baseline="0">
                <a:latin typeface="Arial" panose="020B0604020202020204" pitchFamily="34" charset="0"/>
                <a:cs typeface="Arial" panose="020B0604020202020204" pitchFamily="34" charset="0"/>
              </a:rPr>
              <a:t> 145</a:t>
            </a:r>
            <a:endParaRPr lang="uk-UA" sz="2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41762139107611551"/>
          <c:y val="2.3809523809523822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uk-UA"/>
                      <a:t>7</a:t>
                    </a:r>
                    <a:r>
                      <a:rPr lang="en-US"/>
                      <a:t>0</a:t>
                    </a:r>
                  </a:p>
                </c:rich>
              </c:tx>
              <c:dLblPos val="bestFit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505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590</a:t>
                    </a:r>
                    <a:r>
                      <a:rPr lang="uk-UA"/>
                      <a:t>4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265</a:t>
                    </a:r>
                    <a:r>
                      <a:rPr lang="uk-UA"/>
                      <a:t>2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uk-UA"/>
                      <a:t>914</a:t>
                    </a:r>
                    <a:endParaRPr lang="en-US"/>
                  </a:p>
                </c:rich>
              </c:tx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звернення</c:v>
                </c:pt>
                <c:pt idx="1">
                  <c:v>довідки</c:v>
                </c:pt>
                <c:pt idx="2">
                  <c:v>земельні</c:v>
                </c:pt>
                <c:pt idx="3">
                  <c:v>держреєстр</c:v>
                </c:pt>
                <c:pt idx="4">
                  <c:v>реєстр проживання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2160</c:v>
                </c:pt>
                <c:pt idx="1">
                  <c:v>4390</c:v>
                </c:pt>
                <c:pt idx="2">
                  <c:v>5900</c:v>
                </c:pt>
                <c:pt idx="3">
                  <c:v>2650</c:v>
                </c:pt>
                <c:pt idx="4">
                  <c:v>2900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2000">
                <a:latin typeface="Arial" panose="020B0604020202020204" pitchFamily="34" charset="0"/>
                <a:cs typeface="Arial" panose="020B0604020202020204" pitchFamily="34" charset="0"/>
              </a:rPr>
              <a:t>центр надання адміністративних послуг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7777777777777821E-2"/>
          <c:y val="0.2436711036120485"/>
          <c:w val="0.94907407407407485"/>
          <c:h val="0.667671228596426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uk-UA"/>
                      <a:t>145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">
                  <c:v>9518</c:v>
                </c:pt>
                <c:pt idx="1">
                  <c:v>18000</c:v>
                </c:pt>
                <c:pt idx="2">
                  <c:v>20450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звернення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  <a:r>
                      <a:rPr lang="uk-UA"/>
                      <a:t>7</a:t>
                    </a:r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2371</c:v>
                </c:pt>
                <c:pt idx="1">
                  <c:v>2160</c:v>
                </c:pt>
                <c:pt idx="2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довідки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505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3407</c:v>
                </c:pt>
                <c:pt idx="1">
                  <c:v>4390</c:v>
                </c:pt>
                <c:pt idx="2">
                  <c:v>4500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земельні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590</a:t>
                    </a:r>
                    <a:r>
                      <a:rPr lang="uk-UA"/>
                      <a:t>4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3740</c:v>
                </c:pt>
                <c:pt idx="1">
                  <c:v>5900</c:v>
                </c:pt>
                <c:pt idx="2">
                  <c:v>6000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держреєстрація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265</a:t>
                    </a:r>
                    <a:r>
                      <a:rPr lang="uk-UA"/>
                      <a:t>2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2650</c:v>
                </c:pt>
                <c:pt idx="2">
                  <c:v>3980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 проживання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  <a:r>
                      <a:rPr lang="uk-UA"/>
                      <a:t>14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1">
                  <c:v>2900</c:v>
                </c:pt>
                <c:pt idx="2">
                  <c:v>3970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адмінпослуги МВК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uk-UA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 (прогноз)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2">
                  <c:v>1000</c:v>
                </c:pt>
              </c:numCache>
            </c:numRef>
          </c:val>
        </c:ser>
        <c:dLbls>
          <c:showVal val="1"/>
        </c:dLbls>
        <c:gapWidth val="444"/>
        <c:overlap val="-90"/>
        <c:axId val="81437824"/>
        <c:axId val="81457920"/>
      </c:barChart>
      <c:catAx>
        <c:axId val="81437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uk-UA"/>
          </a:p>
        </c:txPr>
        <c:crossAx val="81457920"/>
        <c:crosses val="autoZero"/>
        <c:auto val="1"/>
        <c:lblAlgn val="ctr"/>
        <c:lblOffset val="100"/>
      </c:catAx>
      <c:valAx>
        <c:axId val="81457920"/>
        <c:scaling>
          <c:orientation val="minMax"/>
        </c:scaling>
        <c:delete val="1"/>
        <c:axPos val="l"/>
        <c:numFmt formatCode="#,##0" sourceLinked="1"/>
        <c:majorTickMark val="none"/>
        <c:tickLblPos val="none"/>
        <c:crossAx val="81437824"/>
        <c:crosses val="autoZero"/>
        <c:crossBetween val="between"/>
      </c:valAx>
      <c:spPr>
        <a:noFill/>
        <a:ln w="3175">
          <a:solidFill>
            <a:schemeClr val="accent1"/>
          </a:solidFill>
        </a:ln>
        <a:effectLst/>
      </c:spPr>
    </c:plotArea>
    <c:legend>
      <c:legendPos val="t"/>
      <c:layout>
        <c:manualLayout>
          <c:xMode val="edge"/>
          <c:yMode val="edge"/>
          <c:x val="4.9999942817605357E-2"/>
          <c:y val="0.128957973517559"/>
          <c:w val="0.89999994604990963"/>
          <c:h val="4.378399889110971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uk-UA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user</cp:lastModifiedBy>
  <cp:revision>4</cp:revision>
  <cp:lastPrinted>2017-01-24T18:19:00Z</cp:lastPrinted>
  <dcterms:created xsi:type="dcterms:W3CDTF">2017-01-24T18:09:00Z</dcterms:created>
  <dcterms:modified xsi:type="dcterms:W3CDTF">2017-01-24T18:21:00Z</dcterms:modified>
</cp:coreProperties>
</file>